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4A" w:rsidRPr="00096CDB" w:rsidRDefault="00EC724A" w:rsidP="00EC724A">
      <w:pPr>
        <w:rPr>
          <w:i/>
          <w:sz w:val="28"/>
        </w:rPr>
      </w:pPr>
      <w:bookmarkStart w:id="0" w:name="_GoBack"/>
      <w:bookmarkEnd w:id="0"/>
      <w:r w:rsidRPr="00096CDB">
        <w:rPr>
          <w:i/>
          <w:sz w:val="28"/>
        </w:rPr>
        <w:t xml:space="preserve">Proposta di corso trasversale: </w:t>
      </w:r>
    </w:p>
    <w:p w:rsidR="00EC724A" w:rsidRPr="008777D4" w:rsidRDefault="00EC724A" w:rsidP="00EC724A">
      <w:pPr>
        <w:spacing w:before="360"/>
        <w:rPr>
          <w:rStyle w:val="Titolo2Carattere"/>
          <w:b w:val="0"/>
          <w:sz w:val="36"/>
        </w:rPr>
      </w:pPr>
      <w:r w:rsidRPr="00EC724A">
        <w:rPr>
          <w:b/>
          <w:sz w:val="28"/>
        </w:rPr>
        <w:t xml:space="preserve">Data </w:t>
      </w:r>
      <w:proofErr w:type="spellStart"/>
      <w:r w:rsidRPr="00EC724A">
        <w:rPr>
          <w:b/>
          <w:sz w:val="28"/>
        </w:rPr>
        <w:t>analysis</w:t>
      </w:r>
      <w:proofErr w:type="spellEnd"/>
      <w:r w:rsidRPr="00EC724A">
        <w:rPr>
          <w:b/>
          <w:sz w:val="28"/>
        </w:rPr>
        <w:t xml:space="preserve"> and </w:t>
      </w:r>
      <w:proofErr w:type="spellStart"/>
      <w:r w:rsidRPr="00EC724A">
        <w:rPr>
          <w:b/>
          <w:sz w:val="28"/>
        </w:rPr>
        <w:t>interpretation</w:t>
      </w:r>
      <w:proofErr w:type="spellEnd"/>
      <w:r w:rsidRPr="00EC724A">
        <w:rPr>
          <w:b/>
          <w:sz w:val="28"/>
        </w:rPr>
        <w:t xml:space="preserve"> in </w:t>
      </w:r>
      <w:proofErr w:type="spellStart"/>
      <w:r w:rsidRPr="00EC724A">
        <w:rPr>
          <w:b/>
          <w:sz w:val="28"/>
        </w:rPr>
        <w:t>molecular</w:t>
      </w:r>
      <w:proofErr w:type="spellEnd"/>
      <w:r w:rsidRPr="00EC724A">
        <w:rPr>
          <w:b/>
          <w:sz w:val="28"/>
        </w:rPr>
        <w:t xml:space="preserve"> medicine: from </w:t>
      </w:r>
      <w:proofErr w:type="spellStart"/>
      <w:r w:rsidRPr="00EC724A">
        <w:rPr>
          <w:b/>
          <w:sz w:val="28"/>
        </w:rPr>
        <w:t>databases</w:t>
      </w:r>
      <w:proofErr w:type="spellEnd"/>
      <w:r w:rsidRPr="00EC724A">
        <w:rPr>
          <w:b/>
          <w:sz w:val="28"/>
        </w:rPr>
        <w:t xml:space="preserve"> to </w:t>
      </w:r>
      <w:proofErr w:type="spellStart"/>
      <w:r w:rsidRPr="00EC724A">
        <w:rPr>
          <w:b/>
          <w:sz w:val="28"/>
        </w:rPr>
        <w:t>artificial</w:t>
      </w:r>
      <w:proofErr w:type="spellEnd"/>
      <w:r w:rsidRPr="00EC724A">
        <w:rPr>
          <w:b/>
          <w:sz w:val="28"/>
        </w:rPr>
        <w:t xml:space="preserve"> intelligence</w:t>
      </w:r>
    </w:p>
    <w:p w:rsidR="00EC724A" w:rsidRPr="008777D4" w:rsidRDefault="00EC724A" w:rsidP="00EC724A">
      <w:pPr>
        <w:rPr>
          <w:b/>
          <w:i/>
          <w:sz w:val="28"/>
        </w:rPr>
      </w:pPr>
      <w:proofErr w:type="spellStart"/>
      <w:r w:rsidRPr="008777D4">
        <w:rPr>
          <w:b/>
          <w:i/>
          <w:sz w:val="28"/>
        </w:rPr>
        <w:t>Module</w:t>
      </w:r>
      <w:proofErr w:type="spellEnd"/>
      <w:r w:rsidRPr="008777D4">
        <w:rPr>
          <w:b/>
          <w:i/>
          <w:sz w:val="28"/>
        </w:rPr>
        <w:t xml:space="preserve"> 1: GENOMICS</w:t>
      </w:r>
    </w:p>
    <w:p w:rsidR="00096CDB" w:rsidRPr="008777D4" w:rsidRDefault="00096CDB" w:rsidP="00EC724A">
      <w:pPr>
        <w:rPr>
          <w:b/>
          <w:i/>
          <w:sz w:val="28"/>
        </w:rPr>
      </w:pPr>
    </w:p>
    <w:p w:rsidR="00096CDB" w:rsidRDefault="00096CDB" w:rsidP="00096CDB">
      <w:pPr>
        <w:rPr>
          <w:b/>
        </w:rPr>
      </w:pPr>
      <w:r>
        <w:rPr>
          <w:b/>
        </w:rPr>
        <w:t>Proponenti</w:t>
      </w:r>
      <w:r w:rsidRPr="00CE4D81">
        <w:rPr>
          <w:b/>
        </w:rPr>
        <w:t>:</w:t>
      </w:r>
    </w:p>
    <w:p w:rsidR="00096CDB" w:rsidRDefault="00096CDB" w:rsidP="00096CDB">
      <w:r>
        <w:t xml:space="preserve">- Prof. Enza Maria Valente (coordinatore, corso di dottorato in </w:t>
      </w:r>
      <w:proofErr w:type="spellStart"/>
      <w:r>
        <w:t>Translational</w:t>
      </w:r>
      <w:proofErr w:type="spellEnd"/>
      <w:r>
        <w:t xml:space="preserve"> Medicine)</w:t>
      </w:r>
    </w:p>
    <w:p w:rsidR="00096CDB" w:rsidRPr="00096CDB" w:rsidRDefault="00096CDB" w:rsidP="00096CDB">
      <w:r>
        <w:t xml:space="preserve">- </w:t>
      </w:r>
      <w:r w:rsidRPr="00096CDB">
        <w:t xml:space="preserve">Prof. </w:t>
      </w:r>
      <w:r>
        <w:t xml:space="preserve">Riccardo </w:t>
      </w:r>
      <w:proofErr w:type="spellStart"/>
      <w:r>
        <w:t>Bellazzi</w:t>
      </w:r>
      <w:proofErr w:type="spellEnd"/>
      <w:r>
        <w:t xml:space="preserve"> (coordinatore, corso di dottorato in Tecnologie per la Salute, Bioingegneria e Bioinformatica)</w:t>
      </w:r>
    </w:p>
    <w:p w:rsidR="00EC724A" w:rsidRPr="00096CDB" w:rsidRDefault="00EC724A" w:rsidP="00EC724A"/>
    <w:p w:rsidR="00EC724A" w:rsidRPr="00CE4D81" w:rsidRDefault="00EC724A" w:rsidP="00EC724A">
      <w:pPr>
        <w:rPr>
          <w:b/>
        </w:rPr>
      </w:pPr>
      <w:r w:rsidRPr="00CE4D81">
        <w:rPr>
          <w:b/>
        </w:rPr>
        <w:t xml:space="preserve">Obiettivi formativi: </w:t>
      </w:r>
    </w:p>
    <w:p w:rsidR="003D3595" w:rsidRDefault="003D3595" w:rsidP="00EC724A">
      <w:r>
        <w:t>Questo corso trasversale si articolerà in tre moduli indipendenti (</w:t>
      </w:r>
      <w:proofErr w:type="spellStart"/>
      <w:r>
        <w:t>Genomics</w:t>
      </w:r>
      <w:proofErr w:type="spellEnd"/>
      <w:r>
        <w:t xml:space="preserve">, </w:t>
      </w:r>
      <w:proofErr w:type="spellStart"/>
      <w:r>
        <w:t>Transcriptomics</w:t>
      </w:r>
      <w:proofErr w:type="spellEnd"/>
      <w:r>
        <w:t xml:space="preserve">, </w:t>
      </w:r>
      <w:proofErr w:type="spellStart"/>
      <w:r>
        <w:t>Proteomics</w:t>
      </w:r>
      <w:proofErr w:type="spellEnd"/>
      <w:r>
        <w:t xml:space="preserve">), che saranno svolti a rotazione su tre anni. In questo modo il corso sarà fruibile ogni anno a tutti i dottorandi dei cicli attivi, senza ripetizioni. </w:t>
      </w:r>
    </w:p>
    <w:p w:rsidR="00EC724A" w:rsidRDefault="00E70FFC" w:rsidP="00EC724A">
      <w:r>
        <w:t>A</w:t>
      </w:r>
      <w:r w:rsidR="00EC724A">
        <w:t xml:space="preserve">lla fine del </w:t>
      </w:r>
      <w:r>
        <w:t>primo modulo</w:t>
      </w:r>
      <w:r w:rsidR="00096CDB">
        <w:t xml:space="preserve"> (“</w:t>
      </w:r>
      <w:proofErr w:type="spellStart"/>
      <w:r w:rsidR="00096CDB">
        <w:t>Genomics</w:t>
      </w:r>
      <w:proofErr w:type="spellEnd"/>
      <w:r w:rsidR="00096CDB">
        <w:t>”)</w:t>
      </w:r>
      <w:r>
        <w:t xml:space="preserve">, il dottorando </w:t>
      </w:r>
      <w:r w:rsidR="00EC724A">
        <w:t xml:space="preserve">sarà in grado di: </w:t>
      </w:r>
    </w:p>
    <w:p w:rsidR="00EC724A" w:rsidRDefault="00EC724A" w:rsidP="00EC724A">
      <w:r>
        <w:t xml:space="preserve">1) conoscere </w:t>
      </w:r>
      <w:r w:rsidR="00E70FFC">
        <w:t xml:space="preserve">ed utilizzare </w:t>
      </w:r>
      <w:r>
        <w:t xml:space="preserve">i database </w:t>
      </w:r>
      <w:r w:rsidR="00E70FFC">
        <w:t xml:space="preserve">genomici </w:t>
      </w:r>
      <w:r>
        <w:t>disponibili</w:t>
      </w:r>
      <w:r w:rsidR="00E70FFC">
        <w:t xml:space="preserve"> in rete</w:t>
      </w:r>
      <w:r>
        <w:t xml:space="preserve">; </w:t>
      </w:r>
    </w:p>
    <w:p w:rsidR="00EC724A" w:rsidRDefault="00EC724A" w:rsidP="00EC724A">
      <w:r>
        <w:t>2) conoscere gli strumenti informatici per la costruzione di modelli predittivi per l’interpretazione delle varianti genomiche;</w:t>
      </w:r>
    </w:p>
    <w:p w:rsidR="00EC724A" w:rsidRDefault="00EC724A" w:rsidP="00EC724A">
      <w:r>
        <w:t xml:space="preserve">3) affrontare problemi di annotazione di varianti genomiche identificate mediante </w:t>
      </w:r>
      <w:proofErr w:type="spellStart"/>
      <w:r>
        <w:t>next</w:t>
      </w:r>
      <w:proofErr w:type="spellEnd"/>
      <w:r>
        <w:t xml:space="preserve"> generation </w:t>
      </w:r>
      <w:proofErr w:type="spellStart"/>
      <w:r>
        <w:t>sequencing</w:t>
      </w:r>
      <w:proofErr w:type="spellEnd"/>
      <w:r w:rsidR="00E70FFC">
        <w:t xml:space="preserve">. </w:t>
      </w:r>
    </w:p>
    <w:p w:rsidR="00EC724A" w:rsidRDefault="00EC724A" w:rsidP="00EC724A"/>
    <w:p w:rsidR="00CE4D81" w:rsidRPr="00CE4D81" w:rsidRDefault="00CE4D81" w:rsidP="00EC724A">
      <w:pPr>
        <w:rPr>
          <w:b/>
        </w:rPr>
      </w:pPr>
      <w:r w:rsidRPr="00CE4D81">
        <w:rPr>
          <w:b/>
        </w:rPr>
        <w:t>Specifiche del corso:</w:t>
      </w:r>
    </w:p>
    <w:p w:rsidR="00EC724A" w:rsidRDefault="00EC724A" w:rsidP="00EC724A">
      <w:r>
        <w:t>Numero di ore/lezioni: 20</w:t>
      </w:r>
    </w:p>
    <w:p w:rsidR="00EC724A" w:rsidRDefault="00EC724A" w:rsidP="00EC724A">
      <w:r>
        <w:t>Periodo di svolgimento: febbraio 2019</w:t>
      </w:r>
    </w:p>
    <w:p w:rsidR="00EC724A" w:rsidRPr="007B47FB" w:rsidRDefault="00EC724A" w:rsidP="00EC724A">
      <w:r>
        <w:t xml:space="preserve">Docenti: Valente, Errichiello, </w:t>
      </w:r>
      <w:proofErr w:type="spellStart"/>
      <w:r>
        <w:t>Bellazzi</w:t>
      </w:r>
      <w:proofErr w:type="spellEnd"/>
      <w:r>
        <w:t xml:space="preserve">, Limongelli, </w:t>
      </w:r>
      <w:proofErr w:type="spellStart"/>
      <w:r>
        <w:t>others</w:t>
      </w:r>
      <w:proofErr w:type="spellEnd"/>
      <w:r>
        <w:t xml:space="preserve"> to </w:t>
      </w:r>
      <w:r w:rsidRPr="007B47FB">
        <w:t xml:space="preserve">be </w:t>
      </w:r>
      <w:proofErr w:type="spellStart"/>
      <w:r w:rsidRPr="007B47FB">
        <w:t>defined</w:t>
      </w:r>
      <w:proofErr w:type="spellEnd"/>
    </w:p>
    <w:p w:rsidR="00EC724A" w:rsidRPr="007B47FB" w:rsidRDefault="00EC724A" w:rsidP="00EC724A">
      <w:r w:rsidRPr="007B47FB">
        <w:t>Comitato scientifico</w:t>
      </w:r>
      <w:r w:rsidR="00963FE6" w:rsidRPr="007B47FB">
        <w:t xml:space="preserve"> (da confermare)</w:t>
      </w:r>
      <w:r w:rsidRPr="007B47FB">
        <w:t xml:space="preserve">: Valente, Pastore, Gherardi, </w:t>
      </w:r>
      <w:proofErr w:type="spellStart"/>
      <w:r w:rsidRPr="007B47FB">
        <w:t>Bellazzi</w:t>
      </w:r>
      <w:proofErr w:type="spellEnd"/>
      <w:r w:rsidRPr="007B47FB">
        <w:t xml:space="preserve">, </w:t>
      </w:r>
      <w:proofErr w:type="spellStart"/>
      <w:r w:rsidRPr="007B47FB">
        <w:t>Zupan</w:t>
      </w:r>
      <w:proofErr w:type="spellEnd"/>
      <w:r w:rsidRPr="007B47FB">
        <w:t xml:space="preserve">, Riva, Magni, Binda, Bione, </w:t>
      </w:r>
      <w:proofErr w:type="spellStart"/>
      <w:r w:rsidRPr="007B47FB">
        <w:t>Peverali</w:t>
      </w:r>
      <w:proofErr w:type="spellEnd"/>
    </w:p>
    <w:p w:rsidR="00CE4D81" w:rsidRPr="003B6634" w:rsidRDefault="00CE4D81" w:rsidP="00CE4D81">
      <w:r w:rsidRPr="007B47FB">
        <w:t>Modalità di verifica dell'apprendimento: MCQ</w:t>
      </w:r>
      <w:r w:rsidR="00096CDB" w:rsidRPr="007B47FB">
        <w:t xml:space="preserve"> e sessione pratica finale di esercitazione</w:t>
      </w:r>
    </w:p>
    <w:p w:rsidR="00CE4D81" w:rsidRDefault="00CE4D81" w:rsidP="00EC724A"/>
    <w:p w:rsidR="00CE4D81" w:rsidRPr="00CE4D81" w:rsidRDefault="00EC724A" w:rsidP="00EC724A">
      <w:pPr>
        <w:rPr>
          <w:b/>
        </w:rPr>
      </w:pPr>
      <w:r w:rsidRPr="00CE4D81">
        <w:rPr>
          <w:b/>
        </w:rPr>
        <w:t xml:space="preserve">Potenziali dottorati interessati: </w:t>
      </w:r>
    </w:p>
    <w:p w:rsidR="00CE4D81" w:rsidRDefault="00CE4D81" w:rsidP="00EC724A">
      <w:proofErr w:type="spellStart"/>
      <w:r w:rsidRPr="00CE4D81">
        <w:rPr>
          <w:i/>
        </w:rPr>
        <w:t>Macroarea</w:t>
      </w:r>
      <w:proofErr w:type="spellEnd"/>
      <w:r w:rsidRPr="00CE4D81">
        <w:rPr>
          <w:i/>
        </w:rPr>
        <w:t xml:space="preserve"> di Scienze della Vita: </w:t>
      </w:r>
      <w:proofErr w:type="spellStart"/>
      <w:r w:rsidR="00EC724A">
        <w:t>Translational</w:t>
      </w:r>
      <w:proofErr w:type="spellEnd"/>
      <w:r w:rsidR="00EC724A">
        <w:t xml:space="preserve"> Medicine; </w:t>
      </w:r>
      <w:r>
        <w:t xml:space="preserve">Genetica, </w:t>
      </w:r>
      <w:r w:rsidR="00963FE6">
        <w:t>B</w:t>
      </w:r>
      <w:r>
        <w:t xml:space="preserve">iologia </w:t>
      </w:r>
      <w:r w:rsidR="00963FE6">
        <w:t>M</w:t>
      </w:r>
      <w:r>
        <w:t xml:space="preserve">olecolare e </w:t>
      </w:r>
      <w:r w:rsidR="00963FE6">
        <w:t>C</w:t>
      </w:r>
      <w:r>
        <w:t>ellulare</w:t>
      </w:r>
    </w:p>
    <w:p w:rsidR="00EC724A" w:rsidRDefault="00CE4D81" w:rsidP="00EC724A">
      <w:r w:rsidRPr="00CE4D81">
        <w:rPr>
          <w:i/>
        </w:rPr>
        <w:t>Macro-area di Scienze e Tecnologie:</w:t>
      </w:r>
      <w:r>
        <w:t xml:space="preserve"> Tecnologie per la </w:t>
      </w:r>
      <w:r w:rsidR="00096CDB">
        <w:t>S</w:t>
      </w:r>
      <w:r>
        <w:t xml:space="preserve">alute, </w:t>
      </w:r>
      <w:r w:rsidR="00963FE6">
        <w:t>B</w:t>
      </w:r>
      <w:r>
        <w:t xml:space="preserve">ioingegneria e </w:t>
      </w:r>
      <w:r w:rsidR="00963FE6">
        <w:t>B</w:t>
      </w:r>
      <w:r>
        <w:t>ioinformatica</w:t>
      </w:r>
      <w:r w:rsidR="00EC724A">
        <w:t>; Ingegneria Elettronica, Informatica</w:t>
      </w:r>
      <w:r>
        <w:t xml:space="preserve"> ed Elettrica</w:t>
      </w:r>
    </w:p>
    <w:p w:rsidR="00CE4D81" w:rsidRPr="00963FE6" w:rsidRDefault="00CE4D81" w:rsidP="00EC724A"/>
    <w:p w:rsidR="00096CDB" w:rsidRPr="008777D4" w:rsidRDefault="00096CDB" w:rsidP="00EC724A">
      <w:pPr>
        <w:rPr>
          <w:b/>
        </w:rPr>
      </w:pPr>
    </w:p>
    <w:p w:rsidR="00EC724A" w:rsidRPr="00963FE6" w:rsidRDefault="00EC724A" w:rsidP="00EC724A">
      <w:pPr>
        <w:rPr>
          <w:b/>
          <w:lang w:val="en-US"/>
        </w:rPr>
      </w:pPr>
      <w:proofErr w:type="spellStart"/>
      <w:r w:rsidRPr="00963FE6">
        <w:rPr>
          <w:b/>
          <w:lang w:val="en-US"/>
        </w:rPr>
        <w:lastRenderedPageBreak/>
        <w:t>Programma</w:t>
      </w:r>
      <w:proofErr w:type="spellEnd"/>
      <w:r w:rsidRPr="00963FE6">
        <w:rPr>
          <w:b/>
          <w:lang w:val="en-US"/>
        </w:rPr>
        <w:t xml:space="preserve"> </w:t>
      </w:r>
      <w:proofErr w:type="spellStart"/>
      <w:r w:rsidRPr="00963FE6">
        <w:rPr>
          <w:b/>
          <w:lang w:val="en-US"/>
        </w:rPr>
        <w:t>preliminare</w:t>
      </w:r>
      <w:proofErr w:type="spellEnd"/>
      <w:r w:rsidRPr="00963FE6">
        <w:rPr>
          <w:b/>
          <w:lang w:val="en-US"/>
        </w:rPr>
        <w:t>:</w:t>
      </w:r>
    </w:p>
    <w:p w:rsidR="00EC724A" w:rsidRDefault="00EC724A" w:rsidP="00EC724A">
      <w:pPr>
        <w:rPr>
          <w:lang w:val="en-US"/>
        </w:rPr>
      </w:pPr>
      <w:r w:rsidRPr="00EC724A">
        <w:rPr>
          <w:lang w:val="en-US"/>
        </w:rPr>
        <w:t xml:space="preserve">- </w:t>
      </w:r>
      <w:r w:rsidR="00CE4D81">
        <w:rPr>
          <w:lang w:val="en-US"/>
        </w:rPr>
        <w:t>Session 1 (8 h)</w:t>
      </w:r>
      <w:r w:rsidRPr="00EC724A">
        <w:rPr>
          <w:lang w:val="en-US"/>
        </w:rPr>
        <w:t xml:space="preserve">: </w:t>
      </w:r>
      <w:r w:rsidR="00CE4D81">
        <w:rPr>
          <w:lang w:val="en-US"/>
        </w:rPr>
        <w:t>I</w:t>
      </w:r>
      <w:r w:rsidRPr="00EC724A">
        <w:rPr>
          <w:lang w:val="en-US"/>
        </w:rPr>
        <w:t>ntroduction to genomics and bioinformatic</w:t>
      </w:r>
      <w:r w:rsidR="008777D4">
        <w:rPr>
          <w:lang w:val="en-US"/>
        </w:rPr>
        <w:t>s</w:t>
      </w:r>
      <w:r w:rsidRPr="00EC724A">
        <w:rPr>
          <w:lang w:val="en-US"/>
        </w:rPr>
        <w:t xml:space="preserve"> databases and tools</w:t>
      </w:r>
    </w:p>
    <w:p w:rsidR="00CE4D81" w:rsidRPr="00963FE6" w:rsidRDefault="00963FE6" w:rsidP="00EC724A">
      <w:r w:rsidRPr="00963FE6">
        <w:t>In questa prima giornata, i</w:t>
      </w:r>
      <w:r>
        <w:t xml:space="preserve"> dottorandi riceveranno lezioni frontali per conoscere i più importanti database genomici, confrontarli ed imparare ad utilizzarne le funzioni più importanti. In particolare, saranno discussi i database di sequenza (NCBI </w:t>
      </w:r>
      <w:proofErr w:type="spellStart"/>
      <w:r>
        <w:t>genome</w:t>
      </w:r>
      <w:proofErr w:type="spellEnd"/>
      <w:r>
        <w:t xml:space="preserve">, </w:t>
      </w:r>
      <w:proofErr w:type="spellStart"/>
      <w:r>
        <w:t>RefSeq</w:t>
      </w:r>
      <w:proofErr w:type="spellEnd"/>
      <w:r>
        <w:t xml:space="preserve">, </w:t>
      </w:r>
      <w:proofErr w:type="spellStart"/>
      <w:r>
        <w:t>Ensembl</w:t>
      </w:r>
      <w:proofErr w:type="spellEnd"/>
      <w:r>
        <w:t>, UCSC…), i database di popolazione (</w:t>
      </w:r>
      <w:proofErr w:type="spellStart"/>
      <w:r>
        <w:t>gnomAD</w:t>
      </w:r>
      <w:proofErr w:type="spellEnd"/>
      <w:r>
        <w:t xml:space="preserve">, EVS, </w:t>
      </w:r>
      <w:proofErr w:type="spellStart"/>
      <w:r>
        <w:t>dbSNP</w:t>
      </w:r>
      <w:proofErr w:type="spellEnd"/>
      <w:r>
        <w:t>…) ed i database di patologia (</w:t>
      </w:r>
      <w:proofErr w:type="spellStart"/>
      <w:r>
        <w:t>ClinVar</w:t>
      </w:r>
      <w:proofErr w:type="spellEnd"/>
      <w:r>
        <w:t xml:space="preserve">, OMIM, HGMD, LOVD, </w:t>
      </w:r>
      <w:proofErr w:type="spellStart"/>
      <w:r>
        <w:t>Decipher</w:t>
      </w:r>
      <w:proofErr w:type="spellEnd"/>
      <w:r>
        <w:t>…)</w:t>
      </w:r>
      <w:r w:rsidR="00096CDB">
        <w:t xml:space="preserve">. </w:t>
      </w:r>
      <w:r>
        <w:t xml:space="preserve"> </w:t>
      </w:r>
    </w:p>
    <w:p w:rsidR="00EC724A" w:rsidRDefault="00EC724A" w:rsidP="00EC724A">
      <w:pPr>
        <w:rPr>
          <w:lang w:val="en-US"/>
        </w:rPr>
      </w:pPr>
      <w:r w:rsidRPr="00EC724A">
        <w:rPr>
          <w:lang w:val="en-US"/>
        </w:rPr>
        <w:t xml:space="preserve">- </w:t>
      </w:r>
      <w:r w:rsidR="00CE4D81">
        <w:rPr>
          <w:lang w:val="en-US"/>
        </w:rPr>
        <w:t>Session 2 (8 h)</w:t>
      </w:r>
      <w:r w:rsidRPr="00EC724A">
        <w:rPr>
          <w:lang w:val="en-US"/>
        </w:rPr>
        <w:t xml:space="preserve">: </w:t>
      </w:r>
      <w:r w:rsidR="00CE4D81">
        <w:rPr>
          <w:lang w:val="en-US"/>
        </w:rPr>
        <w:t>D</w:t>
      </w:r>
      <w:r w:rsidRPr="00EC724A">
        <w:rPr>
          <w:lang w:val="en-US"/>
        </w:rPr>
        <w:t>ata analytics and artificial intelligence tools</w:t>
      </w:r>
    </w:p>
    <w:p w:rsidR="00096CDB" w:rsidRPr="00096CDB" w:rsidRDefault="00096CDB" w:rsidP="00EC724A">
      <w:r w:rsidRPr="00096CDB">
        <w:t>In questa seconda giornata, i</w:t>
      </w:r>
      <w:r>
        <w:t xml:space="preserve"> dottorandi </w:t>
      </w:r>
      <w:r w:rsidR="008777D4">
        <w:t xml:space="preserve">riceveranno lezioni frontali che introdurranno diversi approcci metodologici per l’analisi dei dati e la costruzione di modelli predittivi, comprendenti la distinzione fra approcci supervisionati e non supervisionati, i principali metodi di </w:t>
      </w:r>
      <w:proofErr w:type="spellStart"/>
      <w:r w:rsidR="008777D4">
        <w:t>clustering</w:t>
      </w:r>
      <w:proofErr w:type="spellEnd"/>
      <w:r w:rsidR="008777D4">
        <w:t xml:space="preserve"> e di classificazione utilizzati in campo genomico e infine i moderni metodi di </w:t>
      </w:r>
      <w:proofErr w:type="spellStart"/>
      <w:r w:rsidR="008777D4">
        <w:t>pre</w:t>
      </w:r>
      <w:proofErr w:type="spellEnd"/>
      <w:r w:rsidR="008777D4">
        <w:t xml:space="preserve">-processing e </w:t>
      </w:r>
      <w:proofErr w:type="spellStart"/>
      <w:r w:rsidR="008777D4">
        <w:t>embedding</w:t>
      </w:r>
      <w:proofErr w:type="spellEnd"/>
      <w:r w:rsidR="008777D4">
        <w:t xml:space="preserve"> basati su </w:t>
      </w:r>
      <w:proofErr w:type="spellStart"/>
      <w:r w:rsidR="008777D4">
        <w:t>deep</w:t>
      </w:r>
      <w:proofErr w:type="spellEnd"/>
      <w:r w:rsidR="008777D4">
        <w:t xml:space="preserve"> </w:t>
      </w:r>
      <w:proofErr w:type="spellStart"/>
      <w:r w:rsidR="008777D4">
        <w:t>learning</w:t>
      </w:r>
      <w:proofErr w:type="spellEnd"/>
      <w:r w:rsidR="008777D4">
        <w:t>.</w:t>
      </w:r>
    </w:p>
    <w:p w:rsidR="00EC724A" w:rsidRPr="008777D4" w:rsidRDefault="00EC724A" w:rsidP="00EC724A">
      <w:r w:rsidRPr="008777D4">
        <w:t xml:space="preserve">- </w:t>
      </w:r>
      <w:r w:rsidR="00CE4D81" w:rsidRPr="008777D4">
        <w:t>Session 3 (4 h)</w:t>
      </w:r>
      <w:r w:rsidRPr="008777D4">
        <w:t xml:space="preserve">: </w:t>
      </w:r>
      <w:proofErr w:type="spellStart"/>
      <w:r w:rsidR="00CE4D81" w:rsidRPr="008777D4">
        <w:t>H</w:t>
      </w:r>
      <w:r w:rsidRPr="008777D4">
        <w:t>ands-on</w:t>
      </w:r>
      <w:proofErr w:type="spellEnd"/>
      <w:r w:rsidRPr="008777D4">
        <w:t xml:space="preserve"> </w:t>
      </w:r>
      <w:proofErr w:type="spellStart"/>
      <w:r w:rsidRPr="008777D4">
        <w:t>practice</w:t>
      </w:r>
      <w:proofErr w:type="spellEnd"/>
    </w:p>
    <w:p w:rsidR="00096CDB" w:rsidRPr="00096CDB" w:rsidRDefault="00096CDB" w:rsidP="00EC724A">
      <w:r w:rsidRPr="00096CDB">
        <w:t>In questa mezza giornata finale d</w:t>
      </w:r>
      <w:r>
        <w:t xml:space="preserve">el corso, che si svolgerà in aula multimediale, i dottorandi avranno la possibilità di mettere in pratica quanto appreso </w:t>
      </w:r>
      <w:r w:rsidR="008777D4">
        <w:t xml:space="preserve">utilizzando pacchetti software per il machine </w:t>
      </w:r>
      <w:proofErr w:type="spellStart"/>
      <w:r w:rsidR="008777D4">
        <w:t>learning</w:t>
      </w:r>
      <w:proofErr w:type="spellEnd"/>
      <w:r w:rsidR="008777D4">
        <w:t xml:space="preserve"> (R, </w:t>
      </w:r>
      <w:proofErr w:type="spellStart"/>
      <w:r w:rsidR="008777D4">
        <w:t>Python</w:t>
      </w:r>
      <w:proofErr w:type="spellEnd"/>
      <w:r w:rsidR="008777D4">
        <w:t>)</w:t>
      </w:r>
      <w:r>
        <w:t xml:space="preserve"> e risolvendo alcuni quesiti che richiedono l’utilizzo dei database genomici. </w:t>
      </w:r>
    </w:p>
    <w:sectPr w:rsidR="00096CDB" w:rsidRPr="00096C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4A"/>
    <w:rsid w:val="00096CDB"/>
    <w:rsid w:val="001521D1"/>
    <w:rsid w:val="003B6634"/>
    <w:rsid w:val="003D3595"/>
    <w:rsid w:val="007B47FB"/>
    <w:rsid w:val="00821D21"/>
    <w:rsid w:val="008777D4"/>
    <w:rsid w:val="00963FE6"/>
    <w:rsid w:val="00BE7817"/>
    <w:rsid w:val="00CE4D81"/>
    <w:rsid w:val="00E70FFC"/>
    <w:rsid w:val="00EC724A"/>
    <w:rsid w:val="00FB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634"/>
    <w:pPr>
      <w:spacing w:before="120" w:after="0" w:line="240" w:lineRule="auto"/>
    </w:pPr>
    <w:rPr>
      <w:rFonts w:ascii="Segoe UI" w:hAnsi="Segoe UI" w:cs="Segoe U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B6634"/>
    <w:pPr>
      <w:spacing w:before="0" w:after="360"/>
      <w:outlineLvl w:val="0"/>
    </w:pPr>
    <w:rPr>
      <w:b/>
      <w:sz w:val="28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3B6634"/>
    <w:pPr>
      <w:spacing w:before="360" w:after="120"/>
      <w:outlineLvl w:val="1"/>
    </w:pPr>
    <w:rPr>
      <w:sz w:val="22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3B6634"/>
    <w:pPr>
      <w:spacing w:before="120"/>
      <w:outlineLvl w:val="2"/>
    </w:pPr>
    <w:rPr>
      <w:i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3B6634"/>
    <w:pPr>
      <w:spacing w:after="0"/>
      <w:outlineLvl w:val="3"/>
    </w:pPr>
    <w:rPr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6634"/>
    <w:rPr>
      <w:rFonts w:ascii="Segoe UI" w:hAnsi="Segoe UI" w:cs="Segoe UI"/>
      <w:b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6634"/>
    <w:rPr>
      <w:rFonts w:ascii="Segoe UI" w:hAnsi="Segoe UI" w:cs="Segoe UI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3B6634"/>
    <w:rPr>
      <w:rFonts w:ascii="Segoe UI" w:hAnsi="Segoe UI" w:cs="Segoe UI"/>
      <w:b/>
      <w:i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6634"/>
    <w:rPr>
      <w:rFonts w:ascii="Segoe UI" w:hAnsi="Segoe UI" w:cs="Segoe UI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634"/>
    <w:pPr>
      <w:spacing w:before="120" w:after="0" w:line="240" w:lineRule="auto"/>
    </w:pPr>
    <w:rPr>
      <w:rFonts w:ascii="Segoe UI" w:hAnsi="Segoe UI" w:cs="Segoe U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B6634"/>
    <w:pPr>
      <w:spacing w:before="0" w:after="360"/>
      <w:outlineLvl w:val="0"/>
    </w:pPr>
    <w:rPr>
      <w:b/>
      <w:sz w:val="28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3B6634"/>
    <w:pPr>
      <w:spacing w:before="360" w:after="120"/>
      <w:outlineLvl w:val="1"/>
    </w:pPr>
    <w:rPr>
      <w:sz w:val="22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3B6634"/>
    <w:pPr>
      <w:spacing w:before="120"/>
      <w:outlineLvl w:val="2"/>
    </w:pPr>
    <w:rPr>
      <w:i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3B6634"/>
    <w:pPr>
      <w:spacing w:after="0"/>
      <w:outlineLvl w:val="3"/>
    </w:pPr>
    <w:rPr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6634"/>
    <w:rPr>
      <w:rFonts w:ascii="Segoe UI" w:hAnsi="Segoe UI" w:cs="Segoe UI"/>
      <w:b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6634"/>
    <w:rPr>
      <w:rFonts w:ascii="Segoe UI" w:hAnsi="Segoe UI" w:cs="Segoe UI"/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3B6634"/>
    <w:rPr>
      <w:rFonts w:ascii="Segoe UI" w:hAnsi="Segoe UI" w:cs="Segoe UI"/>
      <w:b/>
      <w:i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6634"/>
    <w:rPr>
      <w:rFonts w:ascii="Segoe UI" w:hAnsi="Segoe UI" w:cs="Segoe U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zam\Documents\Modelli%20di%20Office%20personalizzati\normal%20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01.dotx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 Maria Valente</dc:creator>
  <cp:lastModifiedBy>studenti98</cp:lastModifiedBy>
  <cp:revision>2</cp:revision>
  <dcterms:created xsi:type="dcterms:W3CDTF">2018-09-03T12:26:00Z</dcterms:created>
  <dcterms:modified xsi:type="dcterms:W3CDTF">2018-09-03T12:26:00Z</dcterms:modified>
</cp:coreProperties>
</file>