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To the Rector of the University of Pavia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undersigned _______, born in ______ on __________, who has obtained a PhD position with scholarship/without scholarship for the PhD programme in __________________________ - XXXIX cycle </w:t>
      </w:r>
    </w:p>
    <w:p w:rsidR="00000000" w:rsidDel="00000000" w:rsidP="00000000" w:rsidRDefault="00000000" w:rsidRPr="00000000" w14:paraId="00000005">
      <w:pPr>
        <w:jc w:val="center"/>
        <w:rPr>
          <w:b w:val="1"/>
        </w:rPr>
      </w:pPr>
      <w:r w:rsidDel="00000000" w:rsidR="00000000" w:rsidRPr="00000000">
        <w:rPr>
          <w:b w:val="1"/>
          <w:rtl w:val="0"/>
        </w:rPr>
        <w:t xml:space="preserve">HEREBY DECLARES, UNDER HIS/HER OWN RESPONSIBILITY</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pursuant to the DPR (Italian law) n. 445 of December 28, 2000 (“Testo Unico delle disposizioni legislative e regolamentari in materia di documentazione amministrativa”), art. 46 and 47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Noto Sans Symbols" w:cs="Noto Sans Symbols" w:eastAsia="Noto Sans Symbols" w:hAnsi="Noto Sans Symbols"/>
          <w:sz w:val="21"/>
          <w:szCs w:val="21"/>
          <w:rtl w:val="0"/>
        </w:rPr>
        <w:t xml:space="preserve">⌧</w:t>
      </w:r>
      <w:r w:rsidDel="00000000" w:rsidR="00000000" w:rsidRPr="00000000">
        <w:rPr>
          <w:rtl w:val="0"/>
        </w:rPr>
        <w:tab/>
        <w:t xml:space="preserve">to comply with the regulations in force concerning incompatibilities, with exception of  the cases foreseen in the Regulations on Doctoral Studies in Article 35;</w:t>
      </w:r>
    </w:p>
    <w:p w:rsidR="00000000" w:rsidDel="00000000" w:rsidP="00000000" w:rsidRDefault="00000000" w:rsidRPr="00000000" w14:paraId="0000000A">
      <w:pPr>
        <w:rPr>
          <w:b w:val="1"/>
        </w:rPr>
      </w:pPr>
      <w:r w:rsidDel="00000000" w:rsidR="00000000" w:rsidRPr="00000000">
        <w:rPr>
          <w:rFonts w:ascii="Noto Sans Symbols" w:cs="Noto Sans Symbols" w:eastAsia="Noto Sans Symbols" w:hAnsi="Noto Sans Symbols"/>
          <w:sz w:val="21"/>
          <w:szCs w:val="21"/>
          <w:rtl w:val="0"/>
        </w:rPr>
        <w:t xml:space="preserve">⌧</w:t>
      </w:r>
      <w:r w:rsidDel="00000000" w:rsidR="00000000" w:rsidRPr="00000000">
        <w:rPr>
          <w:rtl w:val="0"/>
        </w:rPr>
        <w:tab/>
        <w:t xml:space="preserve">to commit him/herself to performing properly his/her research activity, maintaining the confidentiality of any information he/she may happen to know during the research activity; </w:t>
      </w:r>
      <w:r w:rsidDel="00000000" w:rsidR="00000000" w:rsidRPr="00000000">
        <w:rPr>
          <w:b w:val="1"/>
          <w:rtl w:val="0"/>
        </w:rPr>
        <w:t xml:space="preserve">(Choose one of the options below)</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25"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 to be involved in a work activity and to commit him/herself to asking for the Teachers Board approval should he/she intend to start an external, occasional and limited work activity;</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25"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perform the following external and occasional work activity: _________________  and to commit him/herself to asking for the Teachers Board authorization to continue working;</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25"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be an employee of the following company ____________________ which has subscribed an agreement with the University of Pavia;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425"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to be a civil servant in the following Italian public administration: _______________________</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25"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and to have applied for a study leave for the period of the PhD programme;</w:t>
      </w:r>
    </w:p>
    <w:p w:rsidR="00000000" w:rsidDel="00000000" w:rsidP="00000000" w:rsidRDefault="00000000" w:rsidRPr="00000000" w14:paraId="00000010">
      <w:pPr>
        <w:rPr/>
      </w:pPr>
      <w:r w:rsidDel="00000000" w:rsidR="00000000" w:rsidRPr="00000000">
        <w:rPr>
          <w:rFonts w:ascii="Noto Sans Symbols" w:cs="Noto Sans Symbols" w:eastAsia="Noto Sans Symbols" w:hAnsi="Noto Sans Symbols"/>
          <w:sz w:val="21"/>
          <w:szCs w:val="21"/>
          <w:rtl w:val="0"/>
        </w:rPr>
        <w:t xml:space="preserve">⌧ </w:t>
      </w:r>
      <w:r w:rsidDel="00000000" w:rsidR="00000000" w:rsidRPr="00000000">
        <w:rPr>
          <w:rtl w:val="0"/>
        </w:rPr>
        <w:t xml:space="preserve">to commit him/herself to attending the PhD programme as a full-time activity;</w:t>
      </w:r>
    </w:p>
    <w:p w:rsidR="00000000" w:rsidDel="00000000" w:rsidP="00000000" w:rsidRDefault="00000000" w:rsidRPr="00000000" w14:paraId="00000011">
      <w:pPr>
        <w:rPr/>
      </w:pPr>
      <w:r w:rsidDel="00000000" w:rsidR="00000000" w:rsidRPr="00000000">
        <w:rPr>
          <w:rFonts w:ascii="Noto Sans Symbols" w:cs="Noto Sans Symbols" w:eastAsia="Noto Sans Symbols" w:hAnsi="Noto Sans Symbols"/>
          <w:sz w:val="21"/>
          <w:szCs w:val="21"/>
          <w:rtl w:val="0"/>
        </w:rPr>
        <w:t xml:space="preserve">⌧</w:t>
      </w:r>
      <w:r w:rsidDel="00000000" w:rsidR="00000000" w:rsidRPr="00000000">
        <w:rPr>
          <w:rtl w:val="0"/>
        </w:rPr>
        <w:t xml:space="preserve">       to undertake, in the event of being awarded a PNRR PhD scholarship, to fulfill the training obligations of research periods abroad and/or research periods with partner subjects as set out in the Call for application </w:t>
      </w:r>
    </w:p>
    <w:p w:rsidR="00000000" w:rsidDel="00000000" w:rsidP="00000000" w:rsidRDefault="00000000" w:rsidRPr="00000000" w14:paraId="00000012">
      <w:pPr>
        <w:rPr/>
      </w:pPr>
      <w:r w:rsidDel="00000000" w:rsidR="00000000" w:rsidRPr="00000000">
        <w:rPr>
          <w:rFonts w:ascii="Noto Sans Symbols" w:cs="Noto Sans Symbols" w:eastAsia="Noto Sans Symbols" w:hAnsi="Noto Sans Symbols"/>
          <w:sz w:val="21"/>
          <w:szCs w:val="21"/>
          <w:rtl w:val="0"/>
        </w:rPr>
        <w:t xml:space="preserve">⌧ </w:t>
      </w:r>
      <w:r w:rsidDel="00000000" w:rsidR="00000000" w:rsidRPr="00000000">
        <w:rPr>
          <w:rtl w:val="0"/>
        </w:rPr>
        <w:t xml:space="preserve">to be aware that the University administration does not have any responsibility for missed communications due to wrong information concerning permanent address or contacts, or due to belated or missing notice about variation of  the above-mentioned addresses, nor of any postal or telegraphic errors due to third party or to unforeseen and fortuitous events; </w:t>
      </w:r>
    </w:p>
    <w:p w:rsidR="00000000" w:rsidDel="00000000" w:rsidP="00000000" w:rsidRDefault="00000000" w:rsidRPr="00000000" w14:paraId="00000013">
      <w:pPr>
        <w:rPr/>
      </w:pPr>
      <w:r w:rsidDel="00000000" w:rsidR="00000000" w:rsidRPr="00000000">
        <w:rPr>
          <w:rFonts w:ascii="Noto Sans Symbols" w:cs="Noto Sans Symbols" w:eastAsia="Noto Sans Symbols" w:hAnsi="Noto Sans Symbols"/>
          <w:sz w:val="21"/>
          <w:szCs w:val="21"/>
          <w:rtl w:val="0"/>
        </w:rPr>
        <w:t xml:space="preserve">⌧ </w:t>
      </w:r>
      <w:r w:rsidDel="00000000" w:rsidR="00000000" w:rsidRPr="00000000">
        <w:rPr>
          <w:rtl w:val="0"/>
        </w:rPr>
        <w:t xml:space="preserve">to communicate immediately any change of residence or contact information occurring after the presentation of the application form;</w:t>
      </w:r>
    </w:p>
    <w:p w:rsidR="00000000" w:rsidDel="00000000" w:rsidP="00000000" w:rsidRDefault="00000000" w:rsidRPr="00000000" w14:paraId="00000014">
      <w:pPr>
        <w:rPr/>
      </w:pPr>
      <w:r w:rsidDel="00000000" w:rsidR="00000000" w:rsidRPr="00000000">
        <w:rPr>
          <w:rFonts w:ascii="Noto Sans Symbols" w:cs="Noto Sans Symbols" w:eastAsia="Noto Sans Symbols" w:hAnsi="Noto Sans Symbols"/>
          <w:sz w:val="21"/>
          <w:szCs w:val="21"/>
          <w:rtl w:val="0"/>
        </w:rPr>
        <w:t xml:space="preserve">⌧</w:t>
      </w:r>
      <w:r w:rsidDel="00000000" w:rsidR="00000000" w:rsidRPr="00000000">
        <w:rPr>
          <w:rtl w:val="0"/>
        </w:rPr>
        <w:tab/>
        <w:t xml:space="preserve">to be aware of the penal sanction in case of false statement, in accordance with art. 76 of the DPR (Italian law) n. 445 of December 28th, 2000;</w:t>
      </w:r>
    </w:p>
    <w:p w:rsidR="00000000" w:rsidDel="00000000" w:rsidP="00000000" w:rsidRDefault="00000000" w:rsidRPr="00000000" w14:paraId="00000015">
      <w:pPr>
        <w:rPr/>
      </w:pPr>
      <w:bookmarkStart w:colFirst="0" w:colLast="0" w:name="_heading=h.gjdgxs" w:id="0"/>
      <w:bookmarkEnd w:id="0"/>
      <w:r w:rsidDel="00000000" w:rsidR="00000000" w:rsidRPr="00000000">
        <w:rPr>
          <w:rFonts w:ascii="Noto Sans Symbols" w:cs="Noto Sans Symbols" w:eastAsia="Noto Sans Symbols" w:hAnsi="Noto Sans Symbols"/>
          <w:sz w:val="21"/>
          <w:szCs w:val="21"/>
          <w:rtl w:val="0"/>
        </w:rPr>
        <w:t xml:space="preserve">⌧</w:t>
      </w:r>
      <w:r w:rsidDel="00000000" w:rsidR="00000000" w:rsidRPr="00000000">
        <w:rPr>
          <w:rtl w:val="0"/>
        </w:rPr>
        <w:tab/>
        <w:t xml:space="preserve">to be aware of art. 75 of DPR (Italian law) n. 445 of December 28th, 2000 about the loss of benefits related to the assignment if, after a check, the Administration discovers the untruthfulness of the aforesaid declarations;</w:t>
      </w:r>
    </w:p>
    <w:p w:rsidR="00000000" w:rsidDel="00000000" w:rsidP="00000000" w:rsidRDefault="00000000" w:rsidRPr="00000000" w14:paraId="00000016">
      <w:pPr>
        <w:rPr/>
      </w:pPr>
      <w:r w:rsidDel="00000000" w:rsidR="00000000" w:rsidRPr="00000000">
        <w:rPr>
          <w:rFonts w:ascii="Noto Sans Symbols" w:cs="Noto Sans Symbols" w:eastAsia="Noto Sans Symbols" w:hAnsi="Noto Sans Symbols"/>
          <w:sz w:val="21"/>
          <w:szCs w:val="21"/>
          <w:rtl w:val="0"/>
        </w:rPr>
        <w:t xml:space="preserve">⌧ </w:t>
      </w:r>
      <w:r w:rsidDel="00000000" w:rsidR="00000000" w:rsidRPr="00000000">
        <w:rPr>
          <w:rtl w:val="0"/>
        </w:rPr>
        <w:t xml:space="preserve"> to allow the University of Pavia – Research Division to use collected personal data for the institutional purposes, in accordance with the D. LGS (Italian Law) n. 196 of June 30th, 2003 (“Legislation concerning the protection of personal data”), and to allow the University to communicate such data to the University administrative structures and to the entities directly involved in the PhD student’s juridical and economic position. </w:t>
        <w:tab/>
        <w:tab/>
        <w:tab/>
        <w:tab/>
        <w:tab/>
        <w:tab/>
        <w:tab/>
        <w:tab/>
        <w:tab/>
        <w:tab/>
        <w:tab/>
        <w:tab/>
        <w:tab/>
        <w:tab/>
        <w:tab/>
        <w:tab/>
        <w:tab/>
        <w:tab/>
        <w:tab/>
        <w:tab/>
        <w:tab/>
        <w:tab/>
        <w:tab/>
        <w:tab/>
        <w:tab/>
        <w:tab/>
        <w:tab/>
      </w:r>
    </w:p>
    <w:p w:rsidR="00000000" w:rsidDel="00000000" w:rsidP="00000000" w:rsidRDefault="00000000" w:rsidRPr="00000000" w14:paraId="00000017">
      <w:pPr>
        <w:rPr/>
      </w:pPr>
      <w:r w:rsidDel="00000000" w:rsidR="00000000" w:rsidRPr="00000000">
        <w:rPr>
          <w:rtl w:val="0"/>
        </w:rPr>
        <w:t xml:space="preserve">DATE</w:t>
        <w:tab/>
        <w:tab/>
        <w:tab/>
        <w:tab/>
        <w:tab/>
        <w:tab/>
        <w:tab/>
        <w:tab/>
        <w:tab/>
        <w:tab/>
        <w:tab/>
        <w:t xml:space="preserve">SIGNATURE</w:t>
        <w:tab/>
        <w:tab/>
        <w:tab/>
        <w:tab/>
        <w:tab/>
        <w:tab/>
        <w:tab/>
        <w:tab/>
        <w:tab/>
        <w:tab/>
        <w:tab/>
      </w:r>
    </w:p>
    <w:p w:rsidR="00000000" w:rsidDel="00000000" w:rsidP="00000000" w:rsidRDefault="00000000" w:rsidRPr="00000000" w14:paraId="00000018">
      <w:pPr>
        <w:rPr/>
      </w:pPr>
      <w:r w:rsidDel="00000000" w:rsidR="00000000" w:rsidRPr="00000000">
        <w:rPr>
          <w:rtl w:val="0"/>
        </w:rPr>
      </w:r>
    </w:p>
    <w:sectPr>
      <w:headerReference r:id="rId7"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-186053</wp:posOffset>
          </wp:positionH>
          <wp:positionV relativeFrom="paragraph">
            <wp:posOffset>-180973</wp:posOffset>
          </wp:positionV>
          <wp:extent cx="1439545" cy="714375"/>
          <wp:effectExtent b="0" l="0" r="0" t="0"/>
          <wp:wrapNone/>
          <wp:docPr id="7"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439545" cy="7143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5509895</wp:posOffset>
          </wp:positionH>
          <wp:positionV relativeFrom="paragraph">
            <wp:posOffset>-200023</wp:posOffset>
          </wp:positionV>
          <wp:extent cx="771525" cy="771525"/>
          <wp:effectExtent b="0" l="0" r="0" t="0"/>
          <wp:wrapNone/>
          <wp:docPr id="9"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771525" cy="7715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2080895</wp:posOffset>
          </wp:positionH>
          <wp:positionV relativeFrom="paragraph">
            <wp:posOffset>-133348</wp:posOffset>
          </wp:positionV>
          <wp:extent cx="2143125" cy="639284"/>
          <wp:effectExtent b="0" l="0" r="0" t="0"/>
          <wp:wrapNone/>
          <wp:docPr id="8"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2143125" cy="639284"/>
                  </a:xfrm>
                  <a:prstGeom prst="rect"/>
                  <a:ln/>
                </pic:spPr>
              </pic:pic>
            </a:graphicData>
          </a:graphic>
        </wp:anchor>
      </w:drawing>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425" w:hanging="360"/>
      </w:pPr>
      <w:rPr>
        <w:rFonts w:ascii="Noto Sans Symbols" w:cs="Noto Sans Symbols" w:eastAsia="Noto Sans Symbols" w:hAnsi="Noto Sans Symbols"/>
        <w:sz w:val="21"/>
        <w:szCs w:val="21"/>
      </w:rPr>
    </w:lvl>
    <w:lvl w:ilvl="1">
      <w:start w:val="1"/>
      <w:numFmt w:val="bullet"/>
      <w:lvlText w:val="o"/>
      <w:lvlJc w:val="left"/>
      <w:pPr>
        <w:ind w:left="2145" w:hanging="360"/>
      </w:pPr>
      <w:rPr>
        <w:rFonts w:ascii="Courier New" w:cs="Courier New" w:eastAsia="Courier New" w:hAnsi="Courier New"/>
      </w:rPr>
    </w:lvl>
    <w:lvl w:ilvl="2">
      <w:start w:val="1"/>
      <w:numFmt w:val="bullet"/>
      <w:lvlText w:val="▪"/>
      <w:lvlJc w:val="left"/>
      <w:pPr>
        <w:ind w:left="2865" w:hanging="360"/>
      </w:pPr>
      <w:rPr>
        <w:rFonts w:ascii="Noto Sans Symbols" w:cs="Noto Sans Symbols" w:eastAsia="Noto Sans Symbols" w:hAnsi="Noto Sans Symbols"/>
      </w:rPr>
    </w:lvl>
    <w:lvl w:ilvl="3">
      <w:start w:val="1"/>
      <w:numFmt w:val="bullet"/>
      <w:lvlText w:val="●"/>
      <w:lvlJc w:val="left"/>
      <w:pPr>
        <w:ind w:left="3585" w:hanging="360"/>
      </w:pPr>
      <w:rPr>
        <w:rFonts w:ascii="Noto Sans Symbols" w:cs="Noto Sans Symbols" w:eastAsia="Noto Sans Symbols" w:hAnsi="Noto Sans Symbols"/>
      </w:rPr>
    </w:lvl>
    <w:lvl w:ilvl="4">
      <w:start w:val="1"/>
      <w:numFmt w:val="bullet"/>
      <w:lvlText w:val="o"/>
      <w:lvlJc w:val="left"/>
      <w:pPr>
        <w:ind w:left="4305" w:hanging="360"/>
      </w:pPr>
      <w:rPr>
        <w:rFonts w:ascii="Courier New" w:cs="Courier New" w:eastAsia="Courier New" w:hAnsi="Courier New"/>
      </w:rPr>
    </w:lvl>
    <w:lvl w:ilvl="5">
      <w:start w:val="1"/>
      <w:numFmt w:val="bullet"/>
      <w:lvlText w:val="▪"/>
      <w:lvlJc w:val="left"/>
      <w:pPr>
        <w:ind w:left="5025" w:hanging="360"/>
      </w:pPr>
      <w:rPr>
        <w:rFonts w:ascii="Noto Sans Symbols" w:cs="Noto Sans Symbols" w:eastAsia="Noto Sans Symbols" w:hAnsi="Noto Sans Symbols"/>
      </w:rPr>
    </w:lvl>
    <w:lvl w:ilvl="6">
      <w:start w:val="1"/>
      <w:numFmt w:val="bullet"/>
      <w:lvlText w:val="●"/>
      <w:lvlJc w:val="left"/>
      <w:pPr>
        <w:ind w:left="5745" w:hanging="360"/>
      </w:pPr>
      <w:rPr>
        <w:rFonts w:ascii="Noto Sans Symbols" w:cs="Noto Sans Symbols" w:eastAsia="Noto Sans Symbols" w:hAnsi="Noto Sans Symbols"/>
      </w:rPr>
    </w:lvl>
    <w:lvl w:ilvl="7">
      <w:start w:val="1"/>
      <w:numFmt w:val="bullet"/>
      <w:lvlText w:val="o"/>
      <w:lvlJc w:val="left"/>
      <w:pPr>
        <w:ind w:left="6465" w:hanging="360"/>
      </w:pPr>
      <w:rPr>
        <w:rFonts w:ascii="Courier New" w:cs="Courier New" w:eastAsia="Courier New" w:hAnsi="Courier New"/>
      </w:rPr>
    </w:lvl>
    <w:lvl w:ilvl="8">
      <w:start w:val="1"/>
      <w:numFmt w:val="bullet"/>
      <w:lvlText w:val="▪"/>
      <w:lvlJc w:val="left"/>
      <w:pPr>
        <w:ind w:left="718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AD5A10"/>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AD5A10"/>
  </w:style>
  <w:style w:type="paragraph" w:styleId="Pidipagina">
    <w:name w:val="footer"/>
    <w:basedOn w:val="Normale"/>
    <w:link w:val="PidipaginaCarattere"/>
    <w:uiPriority w:val="99"/>
    <w:unhideWhenUsed w:val="1"/>
    <w:rsid w:val="00AD5A10"/>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AD5A10"/>
  </w:style>
  <w:style w:type="paragraph" w:styleId="Paragrafoelenco">
    <w:name w:val="List Paragraph"/>
    <w:basedOn w:val="Normale"/>
    <w:uiPriority w:val="34"/>
    <w:qFormat w:val="1"/>
    <w:rsid w:val="00AD5A1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 Id="rId3"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fvnIUmkN1COK2DwkvDPJjJqIiQ==">CgMxLjAyCGguZ2pkZ3hzOAByITFQVkxzNFkzMmJhY2M2RDNmVHJtQTBRdXIxSUUwdzlBTA==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2022-07-28T07:59:00Z</dcterms:created>
  <dc:creator>utente</dc:creator>
</cp:coreProperties>
</file>