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2F8" w:rsidRPr="008334E6" w:rsidRDefault="009E01D6">
      <w:pPr>
        <w:pBdr>
          <w:top w:val="nil"/>
          <w:left w:val="nil"/>
          <w:bottom w:val="nil"/>
          <w:right w:val="nil"/>
          <w:between w:val="nil"/>
        </w:pBdr>
        <w:spacing w:after="225"/>
        <w:jc w:val="center"/>
        <w:rPr>
          <w:b/>
          <w:lang w:val="it-IT"/>
        </w:rPr>
      </w:pPr>
      <w:r w:rsidRPr="008334E6">
        <w:rPr>
          <w:b/>
          <w:lang w:val="it-IT"/>
        </w:rPr>
        <w:t xml:space="preserve">CORSO TRASVERSALE </w:t>
      </w:r>
    </w:p>
    <w:p w:rsidR="001922F8" w:rsidRPr="008334E6" w:rsidRDefault="009E01D6">
      <w:pPr>
        <w:pBdr>
          <w:top w:val="nil"/>
          <w:left w:val="nil"/>
          <w:bottom w:val="nil"/>
          <w:right w:val="nil"/>
          <w:between w:val="nil"/>
        </w:pBdr>
        <w:spacing w:after="225"/>
        <w:jc w:val="center"/>
        <w:rPr>
          <w:b/>
          <w:color w:val="000000"/>
          <w:lang w:val="it-IT"/>
        </w:rPr>
      </w:pPr>
      <w:r w:rsidRPr="008334E6">
        <w:rPr>
          <w:b/>
          <w:lang w:val="it-IT"/>
        </w:rPr>
        <w:t>SCUOLA DI ALTA FORMAZIONE DOTTORALE (SAFD)</w:t>
      </w:r>
    </w:p>
    <w:p w:rsidR="001922F8" w:rsidRPr="008334E6" w:rsidRDefault="001922F8">
      <w:pPr>
        <w:rPr>
          <w:b/>
          <w:lang w:val="it-IT"/>
        </w:rPr>
      </w:pPr>
    </w:p>
    <w:p w:rsidR="001922F8" w:rsidRPr="008334E6" w:rsidRDefault="009E01D6">
      <w:pPr>
        <w:rPr>
          <w:lang w:val="it-IT"/>
        </w:rPr>
      </w:pPr>
      <w:r w:rsidRPr="008334E6">
        <w:rPr>
          <w:b/>
          <w:lang w:val="it-IT"/>
        </w:rPr>
        <w:t>Proponents</w:t>
      </w:r>
      <w:r w:rsidRPr="008334E6">
        <w:rPr>
          <w:lang w:val="it-IT"/>
        </w:rPr>
        <w:t>: Arianna Arisi Rota, Massimo Zaccaria</w:t>
      </w:r>
    </w:p>
    <w:p w:rsidR="001922F8" w:rsidRPr="008334E6" w:rsidRDefault="001922F8">
      <w:pPr>
        <w:rPr>
          <w:lang w:val="it-IT"/>
        </w:rPr>
      </w:pPr>
    </w:p>
    <w:p w:rsidR="001922F8" w:rsidRDefault="009E01D6">
      <w:r>
        <w:rPr>
          <w:b/>
        </w:rPr>
        <w:t>Title</w:t>
      </w:r>
      <w:r>
        <w:t>: Academic Writing and Publishing in the Humanities</w:t>
      </w:r>
    </w:p>
    <w:p w:rsidR="001922F8" w:rsidRDefault="001922F8"/>
    <w:p w:rsidR="001922F8" w:rsidRDefault="009E01D6">
      <w:r>
        <w:rPr>
          <w:b/>
        </w:rPr>
        <w:t>Academic Year</w:t>
      </w:r>
      <w:r>
        <w:t>: 2024-2025</w:t>
      </w:r>
    </w:p>
    <w:p w:rsidR="001922F8" w:rsidRDefault="001922F8"/>
    <w:p w:rsidR="001922F8" w:rsidRDefault="009E01D6">
      <w:r>
        <w:rPr>
          <w:b/>
        </w:rPr>
        <w:t>Target group</w:t>
      </w:r>
      <w:r>
        <w:t>: PhD students in the Humanities and Social Sciences</w:t>
      </w:r>
    </w:p>
    <w:p w:rsidR="001922F8" w:rsidRDefault="001922F8"/>
    <w:p w:rsidR="001922F8" w:rsidRDefault="009E01D6">
      <w:r>
        <w:rPr>
          <w:b/>
        </w:rPr>
        <w:t>Hours</w:t>
      </w:r>
      <w:r>
        <w:t>: 26</w:t>
      </w:r>
    </w:p>
    <w:p w:rsidR="001922F8" w:rsidRDefault="001922F8"/>
    <w:p w:rsidR="001922F8" w:rsidRDefault="009E01D6">
      <w:pPr>
        <w:jc w:val="both"/>
      </w:pPr>
      <w:r>
        <w:rPr>
          <w:b/>
        </w:rPr>
        <w:t>Course Description</w:t>
      </w:r>
      <w:r>
        <w:t>: Although Ph.D. students are not required to publish while completing their Ph.D., there are many good reasons to familiarize themselves with how the academic publishing in</w:t>
      </w:r>
      <w:r>
        <w:t xml:space="preserve">dustry works. A sound knowledge of the process of academic publishing is an important component in early-career academics and is an important part of a successful career path. </w:t>
      </w:r>
    </w:p>
    <w:p w:rsidR="001922F8" w:rsidRDefault="009E01D6">
      <w:pPr>
        <w:jc w:val="both"/>
      </w:pPr>
      <w:r>
        <w:t>To navigate the publishing system could also be one of the best ways to take up</w:t>
      </w:r>
      <w:r>
        <w:t xml:space="preserve"> the challenges of publishing your work, and connect with the academic community in your discipline. Getting a paper published takes a lot of time but is a formative and rewarding experience. </w:t>
      </w:r>
    </w:p>
    <w:p w:rsidR="001922F8" w:rsidRDefault="009E01D6">
      <w:pPr>
        <w:jc w:val="both"/>
      </w:pPr>
      <w:r>
        <w:t>The course aims to guide students in the publishing process and</w:t>
      </w:r>
      <w:r>
        <w:t xml:space="preserve"> familiarize Ph.D. students with finding the right publishing strategy and outlet for their work.</w:t>
      </w:r>
    </w:p>
    <w:p w:rsidR="001922F8" w:rsidRDefault="001922F8">
      <w:pPr>
        <w:jc w:val="both"/>
      </w:pPr>
    </w:p>
    <w:p w:rsidR="001922F8" w:rsidRDefault="009E01D6">
      <w:pPr>
        <w:jc w:val="both"/>
      </w:pPr>
      <w:r>
        <w:rPr>
          <w:b/>
        </w:rPr>
        <w:t>Course Content</w:t>
      </w:r>
      <w:r>
        <w:t xml:space="preserve">: </w:t>
      </w:r>
    </w:p>
    <w:p w:rsidR="001922F8" w:rsidRDefault="009E01D6">
      <w:pPr>
        <w:jc w:val="both"/>
      </w:pPr>
      <w:r>
        <w:t>Beyond “publish or perish”</w:t>
      </w:r>
    </w:p>
    <w:p w:rsidR="001922F8" w:rsidRDefault="009E01D6">
      <w:pPr>
        <w:jc w:val="both"/>
      </w:pPr>
      <w:r>
        <w:t>Understanding academic publishing</w:t>
      </w:r>
    </w:p>
    <w:p w:rsidR="001922F8" w:rsidRDefault="009E01D6">
      <w:pPr>
        <w:jc w:val="both"/>
      </w:pPr>
      <w:r>
        <w:t>How to develop an effective publishing strategy</w:t>
      </w:r>
    </w:p>
    <w:p w:rsidR="001922F8" w:rsidRDefault="009E01D6">
      <w:pPr>
        <w:jc w:val="both"/>
      </w:pPr>
      <w:r>
        <w:t xml:space="preserve">Choosing the right journal for </w:t>
      </w:r>
      <w:r>
        <w:t>publication</w:t>
      </w:r>
    </w:p>
    <w:p w:rsidR="001922F8" w:rsidRDefault="009E01D6">
      <w:pPr>
        <w:jc w:val="both"/>
      </w:pPr>
      <w:r>
        <w:t>The different phases of the publishing process</w:t>
      </w:r>
    </w:p>
    <w:p w:rsidR="001922F8" w:rsidRDefault="009E01D6">
      <w:pPr>
        <w:jc w:val="both"/>
      </w:pPr>
      <w:r>
        <w:t>Understanding the peer-review process</w:t>
      </w:r>
    </w:p>
    <w:p w:rsidR="001922F8" w:rsidRDefault="009E01D6">
      <w:pPr>
        <w:jc w:val="both"/>
      </w:pPr>
      <w:r>
        <w:t>A critical perspective on how research is evaluated</w:t>
      </w:r>
    </w:p>
    <w:p w:rsidR="008334E6" w:rsidRDefault="009E01D6">
      <w:pPr>
        <w:jc w:val="both"/>
      </w:pPr>
      <w:r>
        <w:t>How to write your first academic article</w:t>
      </w:r>
    </w:p>
    <w:p w:rsidR="001922F8" w:rsidRDefault="009E01D6">
      <w:pPr>
        <w:jc w:val="both"/>
      </w:pPr>
      <w:bookmarkStart w:id="0" w:name="_GoBack"/>
      <w:bookmarkEnd w:id="0"/>
      <w:r>
        <w:t>Make your research visible</w:t>
      </w:r>
    </w:p>
    <w:p w:rsidR="001922F8" w:rsidRDefault="001922F8">
      <w:pPr>
        <w:jc w:val="both"/>
      </w:pPr>
    </w:p>
    <w:p w:rsidR="001922F8" w:rsidRDefault="009E01D6">
      <w:pPr>
        <w:jc w:val="both"/>
      </w:pPr>
      <w:r>
        <w:rPr>
          <w:b/>
        </w:rPr>
        <w:t>Learning Outcomes</w:t>
      </w:r>
      <w:r>
        <w:t>:</w:t>
      </w:r>
    </w:p>
    <w:p w:rsidR="001922F8" w:rsidRDefault="009E01D6">
      <w:pPr>
        <w:jc w:val="both"/>
      </w:pPr>
      <w:r>
        <w:t>Understand the role of academic publishing in knowledge production</w:t>
      </w:r>
    </w:p>
    <w:p w:rsidR="001922F8" w:rsidRDefault="009E01D6">
      <w:pPr>
        <w:jc w:val="both"/>
      </w:pPr>
      <w:r>
        <w:t>Be able to reflect on different publishing strategies</w:t>
      </w:r>
    </w:p>
    <w:p w:rsidR="001922F8" w:rsidRDefault="009E01D6">
      <w:pPr>
        <w:jc w:val="both"/>
      </w:pPr>
      <w:r>
        <w:t xml:space="preserve">Choose appropriate journals </w:t>
      </w:r>
    </w:p>
    <w:p w:rsidR="001922F8" w:rsidRDefault="009E01D6">
      <w:pPr>
        <w:jc w:val="both"/>
      </w:pPr>
      <w:r>
        <w:lastRenderedPageBreak/>
        <w:t>Be familiar with the different phases of the publishing process</w:t>
      </w:r>
    </w:p>
    <w:p w:rsidR="001922F8" w:rsidRDefault="009E01D6">
      <w:pPr>
        <w:jc w:val="both"/>
      </w:pPr>
      <w:r>
        <w:t xml:space="preserve">Develop suitable publishing strategies to </w:t>
      </w:r>
      <w:r>
        <w:t>make your research visible</w:t>
      </w:r>
    </w:p>
    <w:p w:rsidR="001922F8" w:rsidRDefault="001922F8">
      <w:pPr>
        <w:jc w:val="both"/>
      </w:pPr>
    </w:p>
    <w:p w:rsidR="001922F8" w:rsidRDefault="009E01D6">
      <w:pPr>
        <w:jc w:val="both"/>
      </w:pPr>
      <w:r>
        <w:rPr>
          <w:b/>
        </w:rPr>
        <w:t>Course methods</w:t>
      </w:r>
      <w:r>
        <w:t>: The form of teaching involves lectures accompanied by workshops which require active participation by the course participants. PhD candidates will engage in presentations, teaching cases, discussions, and hands-o</w:t>
      </w:r>
      <w:r>
        <w:t>n activities. Guest speakers will also be invited.</w:t>
      </w:r>
    </w:p>
    <w:p w:rsidR="001922F8" w:rsidRDefault="009E01D6">
      <w:pPr>
        <w:jc w:val="both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t> </w:t>
      </w:r>
    </w:p>
    <w:p w:rsidR="001922F8" w:rsidRDefault="009E01D6">
      <w:pPr>
        <w:jc w:val="both"/>
      </w:pPr>
      <w:r>
        <w:rPr>
          <w:b/>
        </w:rPr>
        <w:t>Course literature</w:t>
      </w:r>
      <w:r>
        <w:t>:</w:t>
      </w:r>
    </w:p>
    <w:p w:rsidR="001922F8" w:rsidRDefault="009E01D6">
      <w:pPr>
        <w:jc w:val="both"/>
      </w:pPr>
      <w:r>
        <w:t>A list of readings will be presented at the start of the course</w:t>
      </w:r>
    </w:p>
    <w:p w:rsidR="001922F8" w:rsidRDefault="001922F8">
      <w:pPr>
        <w:jc w:val="both"/>
      </w:pPr>
    </w:p>
    <w:p w:rsidR="001922F8" w:rsidRDefault="009E01D6">
      <w:pPr>
        <w:jc w:val="both"/>
      </w:pPr>
      <w:bookmarkStart w:id="1" w:name="_heading=h.gjdgxs" w:colFirst="0" w:colLast="0"/>
      <w:bookmarkEnd w:id="1"/>
      <w:r>
        <w:rPr>
          <w:b/>
        </w:rPr>
        <w:t>Period</w:t>
      </w:r>
      <w:r>
        <w:t>: 24-28 Feb. 2025</w:t>
      </w:r>
    </w:p>
    <w:p w:rsidR="001922F8" w:rsidRDefault="009E01D6">
      <w:pPr>
        <w:jc w:val="both"/>
      </w:pPr>
      <w:r>
        <w:rPr>
          <w:b/>
        </w:rPr>
        <w:t>Available places</w:t>
      </w:r>
      <w:r>
        <w:t>: 25, available on a first-come, first-served basis</w:t>
      </w:r>
    </w:p>
    <w:p w:rsidR="001922F8" w:rsidRPr="008334E6" w:rsidRDefault="009E01D6">
      <w:pPr>
        <w:jc w:val="both"/>
        <w:rPr>
          <w:lang w:val="it-IT"/>
        </w:rPr>
      </w:pPr>
      <w:r w:rsidRPr="008334E6">
        <w:rPr>
          <w:b/>
          <w:lang w:val="it-IT"/>
        </w:rPr>
        <w:t>Location</w:t>
      </w:r>
      <w:r w:rsidRPr="008334E6">
        <w:rPr>
          <w:lang w:val="it-IT"/>
        </w:rPr>
        <w:t>: Dipartimento di Scienze Politiche e Sociali</w:t>
      </w:r>
    </w:p>
    <w:p w:rsidR="001922F8" w:rsidRDefault="009E01D6">
      <w:pPr>
        <w:jc w:val="both"/>
      </w:pPr>
      <w:r>
        <w:rPr>
          <w:b/>
        </w:rPr>
        <w:t>Language</w:t>
      </w:r>
      <w:r>
        <w:t>: English</w:t>
      </w:r>
    </w:p>
    <w:p w:rsidR="001922F8" w:rsidRDefault="009E01D6">
      <w:pPr>
        <w:jc w:val="both"/>
      </w:pPr>
      <w:r>
        <w:rPr>
          <w:b/>
        </w:rPr>
        <w:t>Contact persons</w:t>
      </w:r>
      <w:r>
        <w:t>: zaccaria@unipv.it</w:t>
      </w:r>
    </w:p>
    <w:p w:rsidR="001922F8" w:rsidRDefault="001922F8">
      <w:pPr>
        <w:jc w:val="both"/>
      </w:pPr>
    </w:p>
    <w:p w:rsidR="001922F8" w:rsidRDefault="001922F8">
      <w:pPr>
        <w:jc w:val="both"/>
      </w:pPr>
    </w:p>
    <w:sectPr w:rsidR="001922F8">
      <w:headerReference w:type="default" r:id="rId7"/>
      <w:footerReference w:type="default" r:id="rId8"/>
      <w:pgSz w:w="11901" w:h="16817"/>
      <w:pgMar w:top="1418" w:right="1418" w:bottom="1418" w:left="1418" w:header="709" w:footer="4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1D6" w:rsidRDefault="009E01D6">
      <w:r>
        <w:separator/>
      </w:r>
    </w:p>
  </w:endnote>
  <w:endnote w:type="continuationSeparator" w:id="0">
    <w:p w:rsidR="009E01D6" w:rsidRDefault="009E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2F8" w:rsidRDefault="009E01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8334E6">
      <w:rPr>
        <w:color w:val="000000"/>
      </w:rPr>
      <w:fldChar w:fldCharType="separate"/>
    </w:r>
    <w:r w:rsidR="008334E6">
      <w:rPr>
        <w:noProof/>
        <w:color w:val="000000"/>
      </w:rPr>
      <w:t>1</w:t>
    </w:r>
    <w:r>
      <w:rPr>
        <w:color w:val="000000"/>
      </w:rPr>
      <w:fldChar w:fldCharType="end"/>
    </w:r>
  </w:p>
  <w:p w:rsidR="001922F8" w:rsidRDefault="001922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1D6" w:rsidRDefault="009E01D6">
      <w:r>
        <w:separator/>
      </w:r>
    </w:p>
  </w:footnote>
  <w:footnote w:type="continuationSeparator" w:id="0">
    <w:p w:rsidR="009E01D6" w:rsidRDefault="009E0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2F8" w:rsidRDefault="001922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1922F8" w:rsidRDefault="001922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1922F8" w:rsidRDefault="009E01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2939146" cy="8640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39146" cy="86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922F8" w:rsidRDefault="001922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1922F8" w:rsidRDefault="001922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F8"/>
    <w:rsid w:val="001922F8"/>
    <w:rsid w:val="008334E6"/>
    <w:rsid w:val="009E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25F49"/>
  <w15:docId w15:val="{F2D30D8D-32B7-49CA-B38F-1662AC42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736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678"/>
  </w:style>
  <w:style w:type="paragraph" w:styleId="Pidipagina">
    <w:name w:val="footer"/>
    <w:basedOn w:val="Normale"/>
    <w:link w:val="PidipaginaCarattere"/>
    <w:uiPriority w:val="99"/>
    <w:unhideWhenUsed/>
    <w:rsid w:val="007736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678"/>
  </w:style>
  <w:style w:type="paragraph" w:styleId="NormaleWeb">
    <w:name w:val="Normal (Web)"/>
    <w:basedOn w:val="Normale"/>
    <w:uiPriority w:val="99"/>
    <w:semiHidden/>
    <w:unhideWhenUsed/>
    <w:rsid w:val="00773678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D3FE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41C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41C1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zG3kJ9ikyCVoyYUWpUSR1JxDVA==">CgMxLjAyCGguZ2pkZ3hzOAByITF6aFZYLXliTlJVeVBuRW41WF84WVhad1ZuNzQ4Vkl4dQ==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HP</cp:lastModifiedBy>
  <cp:revision>2</cp:revision>
  <dcterms:created xsi:type="dcterms:W3CDTF">2024-11-06T10:15:00Z</dcterms:created>
  <dcterms:modified xsi:type="dcterms:W3CDTF">2024-11-06T10:15:00Z</dcterms:modified>
</cp:coreProperties>
</file>